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C93C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</w:p>
    <w:p w14:paraId="6D5D79E7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4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248"/>
        <w:gridCol w:w="264"/>
        <w:gridCol w:w="143"/>
        <w:gridCol w:w="486"/>
        <w:gridCol w:w="259"/>
        <w:gridCol w:w="1109"/>
        <w:gridCol w:w="214"/>
        <w:gridCol w:w="962"/>
        <w:gridCol w:w="43"/>
        <w:gridCol w:w="872"/>
        <w:gridCol w:w="947"/>
        <w:gridCol w:w="197"/>
        <w:gridCol w:w="423"/>
        <w:gridCol w:w="451"/>
        <w:gridCol w:w="671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560997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广播剧：《90年，瑶山作证》上集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648297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 w:val="0"/>
                <w:color w:val="000000"/>
                <w:sz w:val="28"/>
                <w:szCs w:val="28"/>
                <w:lang w:eastAsia="zh-CN"/>
              </w:rPr>
              <w:t>专题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9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0:22:22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0EF934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9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3AAC3C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中文</w:t>
            </w: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7453BB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集体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218707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周先铭、梁宁、罗翠姣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4A5163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来宾市融媒体中心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1B3ABA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来宾市广播电视台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7"/>
            <w:tcBorders>
              <w:tl2br w:val="nil"/>
              <w:tr2bl w:val="nil"/>
            </w:tcBorders>
            <w:vAlign w:val="center"/>
          </w:tcPr>
          <w:p w14:paraId="06FC5C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方正仿宋_GB2312" w:hAnsi="仿宋" w:eastAsia="方正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来宾人民广播电台综合广播FM103.5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6"/>
            <w:tcBorders>
              <w:tl2br w:val="nil"/>
              <w:tr2bl w:val="nil"/>
            </w:tcBorders>
            <w:vAlign w:val="center"/>
          </w:tcPr>
          <w:p w14:paraId="7A66C5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方正仿宋_GB2312" w:hAnsi="仿宋" w:eastAsia="方正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2025年12月15日 7:31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9"/>
            <w:tcBorders>
              <w:tl2br w:val="nil"/>
              <w:tr2bl w:val="nil"/>
            </w:tcBorders>
            <w:vAlign w:val="center"/>
          </w:tcPr>
          <w:p w14:paraId="78E7ED31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742" w:type="dxa"/>
            <w:gridSpan w:val="4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否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253FB4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32" w:firstLineChars="200"/>
              <w:textAlignment w:val="auto"/>
              <w:rPr>
                <w:rFonts w:hint="eastAsia" w:ascii="仿宋_GB2312" w:hAnsi="仿宋_GB2312" w:eastAsia="仿宋_GB2312" w:cs="仿宋_GB2312"/>
                <w:color w:val="auto"/>
                <w:w w:val="95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w w:val="95"/>
                <w:sz w:val="28"/>
                <w:szCs w:val="28"/>
              </w:rPr>
              <w:t>2025年是我国著名社会学家、人类学家、民族学家费孝通先生赴金秀大瑶山开展田野调查90周年，也是费孝通先生诞辰115周年。</w:t>
            </w:r>
          </w:p>
          <w:p w14:paraId="64939D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eastAsia" w:ascii="仿宋_GB2312" w:hAnsi="仿宋_GB2312" w:eastAsia="仿宋_GB2312" w:cs="仿宋_GB2312"/>
                <w:color w:val="000000"/>
                <w:w w:val="95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《90年，瑶山作证》（上集）</w:t>
            </w:r>
            <w:r>
              <w:rPr>
                <w:rFonts w:hint="eastAsia" w:ascii="仿宋_GB2312" w:hAnsi="仿宋_GB2312" w:eastAsia="仿宋_GB2312" w:cs="仿宋_GB2312"/>
                <w:color w:val="auto"/>
                <w:w w:val="95"/>
                <w:sz w:val="28"/>
                <w:szCs w:val="28"/>
              </w:rPr>
              <w:t>聚焦1935—1984年金秀大瑶山</w:t>
            </w:r>
            <w:r>
              <w:rPr>
                <w:rFonts w:hint="eastAsia" w:ascii="仿宋_GB2312" w:hAnsi="仿宋_GB2312" w:eastAsia="仿宋_GB2312" w:cs="仿宋_GB2312"/>
                <w:color w:val="auto"/>
                <w:w w:val="95"/>
                <w:sz w:val="28"/>
                <w:szCs w:val="28"/>
                <w:lang w:eastAsia="zh-CN"/>
              </w:rPr>
              <w:t>岁月</w:t>
            </w:r>
            <w:r>
              <w:rPr>
                <w:rFonts w:hint="eastAsia" w:ascii="仿宋_GB2312" w:hAnsi="仿宋_GB2312" w:eastAsia="仿宋_GB2312" w:cs="仿宋_GB2312"/>
                <w:color w:val="auto"/>
                <w:w w:val="95"/>
                <w:sz w:val="28"/>
                <w:szCs w:val="28"/>
              </w:rPr>
              <w:t>，以王同惠</w:t>
            </w:r>
            <w:r>
              <w:rPr>
                <w:rFonts w:hint="eastAsia" w:ascii="仿宋_GB2312" w:hAnsi="仿宋_GB2312" w:eastAsia="仿宋_GB2312" w:cs="仿宋_GB2312"/>
                <w:color w:val="auto"/>
                <w:w w:val="95"/>
                <w:sz w:val="28"/>
                <w:szCs w:val="28"/>
                <w:lang w:val="en-US" w:eastAsia="zh-CN"/>
              </w:rPr>
              <w:t>女士</w:t>
            </w:r>
            <w:r>
              <w:rPr>
                <w:rFonts w:hint="eastAsia" w:ascii="仿宋_GB2312" w:hAnsi="仿宋_GB2312" w:eastAsia="仿宋_GB2312" w:cs="仿宋_GB2312"/>
                <w:color w:val="auto"/>
                <w:w w:val="95"/>
                <w:sz w:val="28"/>
                <w:szCs w:val="28"/>
              </w:rPr>
              <w:t>的</w:t>
            </w:r>
            <w:r>
              <w:rPr>
                <w:rFonts w:hint="eastAsia" w:ascii="仿宋_GB2312" w:hAnsi="仿宋_GB2312" w:eastAsia="仿宋_GB2312" w:cs="仿宋_GB2312"/>
                <w:color w:val="auto"/>
                <w:w w:val="95"/>
                <w:sz w:val="28"/>
                <w:szCs w:val="28"/>
                <w:lang w:eastAsia="zh-CN"/>
              </w:rPr>
              <w:t>奉献</w:t>
            </w:r>
            <w:r>
              <w:rPr>
                <w:rFonts w:hint="eastAsia" w:ascii="仿宋_GB2312" w:hAnsi="仿宋_GB2312" w:eastAsia="仿宋_GB2312" w:cs="仿宋_GB2312"/>
                <w:color w:val="auto"/>
                <w:w w:val="95"/>
                <w:sz w:val="28"/>
                <w:szCs w:val="28"/>
              </w:rPr>
              <w:t>牺牲</w:t>
            </w:r>
            <w:r>
              <w:rPr>
                <w:rFonts w:hint="eastAsia" w:ascii="仿宋_GB2312" w:hAnsi="仿宋_GB2312" w:eastAsia="仿宋_GB2312" w:cs="仿宋_GB2312"/>
                <w:color w:val="auto"/>
                <w:w w:val="95"/>
                <w:sz w:val="28"/>
                <w:szCs w:val="28"/>
                <w:lang w:eastAsia="zh-CN"/>
              </w:rPr>
              <w:t>为</w:t>
            </w:r>
            <w:r>
              <w:rPr>
                <w:rFonts w:hint="eastAsia" w:ascii="仿宋_GB2312" w:hAnsi="仿宋_GB2312" w:eastAsia="仿宋_GB2312" w:cs="仿宋_GB2312"/>
                <w:color w:val="auto"/>
                <w:w w:val="95"/>
                <w:sz w:val="28"/>
                <w:szCs w:val="28"/>
              </w:rPr>
              <w:t>开篇，</w:t>
            </w:r>
            <w:r>
              <w:rPr>
                <w:rFonts w:hint="eastAsia" w:ascii="仿宋_GB2312" w:hAnsi="仿宋_GB2312" w:eastAsia="仿宋_GB2312" w:cs="仿宋_GB2312"/>
                <w:color w:val="auto"/>
                <w:w w:val="95"/>
                <w:sz w:val="28"/>
                <w:szCs w:val="28"/>
                <w:lang w:eastAsia="zh-CN"/>
              </w:rPr>
              <w:t>循着</w:t>
            </w:r>
            <w:r>
              <w:rPr>
                <w:rFonts w:hint="eastAsia" w:ascii="仿宋_GB2312" w:hAnsi="仿宋_GB2312" w:eastAsia="仿宋_GB2312" w:cs="仿宋_GB2312"/>
                <w:color w:val="auto"/>
                <w:w w:val="95"/>
                <w:sz w:val="28"/>
                <w:szCs w:val="28"/>
              </w:rPr>
              <w:t>费孝通</w:t>
            </w:r>
            <w:r>
              <w:rPr>
                <w:rFonts w:hint="eastAsia" w:ascii="仿宋_GB2312" w:hAnsi="仿宋_GB2312" w:eastAsia="仿宋_GB2312" w:cs="仿宋_GB2312"/>
                <w:color w:val="auto"/>
                <w:w w:val="95"/>
                <w:sz w:val="28"/>
                <w:szCs w:val="28"/>
                <w:lang w:val="en-US" w:eastAsia="zh-CN"/>
              </w:rPr>
              <w:t>先生</w:t>
            </w:r>
            <w:r>
              <w:rPr>
                <w:rFonts w:hint="eastAsia" w:ascii="仿宋_GB2312" w:hAnsi="仿宋_GB2312" w:eastAsia="仿宋_GB2312" w:cs="仿宋_GB2312"/>
                <w:color w:val="auto"/>
                <w:w w:val="95"/>
                <w:sz w:val="28"/>
                <w:szCs w:val="28"/>
              </w:rPr>
              <w:t>前三</w:t>
            </w:r>
            <w:r>
              <w:rPr>
                <w:rFonts w:hint="eastAsia" w:ascii="仿宋_GB2312" w:hAnsi="仿宋_GB2312" w:eastAsia="仿宋_GB2312" w:cs="仿宋_GB2312"/>
                <w:color w:val="auto"/>
                <w:w w:val="95"/>
                <w:sz w:val="28"/>
                <w:szCs w:val="28"/>
                <w:lang w:val="en-US" w:eastAsia="zh-CN"/>
              </w:rPr>
              <w:t>次</w:t>
            </w:r>
            <w:r>
              <w:rPr>
                <w:rFonts w:hint="eastAsia" w:ascii="仿宋_GB2312" w:hAnsi="仿宋_GB2312" w:eastAsia="仿宋_GB2312" w:cs="仿宋_GB2312"/>
                <w:color w:val="auto"/>
                <w:w w:val="95"/>
                <w:sz w:val="28"/>
                <w:szCs w:val="28"/>
                <w:lang w:eastAsia="zh-CN"/>
              </w:rPr>
              <w:t>踏访</w:t>
            </w:r>
            <w:r>
              <w:rPr>
                <w:rFonts w:hint="eastAsia" w:ascii="仿宋_GB2312" w:hAnsi="仿宋_GB2312" w:eastAsia="仿宋_GB2312" w:cs="仿宋_GB2312"/>
                <w:color w:val="auto"/>
                <w:w w:val="95"/>
                <w:sz w:val="28"/>
                <w:szCs w:val="28"/>
              </w:rPr>
              <w:t>大瑶山的足迹</w:t>
            </w:r>
            <w:r>
              <w:rPr>
                <w:rFonts w:hint="eastAsia" w:ascii="仿宋_GB2312" w:hAnsi="仿宋_GB2312" w:eastAsia="仿宋_GB2312" w:cs="仿宋_GB2312"/>
                <w:color w:val="auto"/>
                <w:w w:val="95"/>
                <w:sz w:val="28"/>
                <w:szCs w:val="28"/>
                <w:lang w:eastAsia="zh-CN"/>
              </w:rPr>
              <w:t>娓娓铺展。全篇采用</w:t>
            </w:r>
            <w:r>
              <w:rPr>
                <w:rFonts w:hint="eastAsia" w:ascii="仿宋_GB2312" w:hAnsi="仿宋_GB2312" w:eastAsia="仿宋_GB2312" w:cs="仿宋_GB2312"/>
                <w:color w:val="auto"/>
                <w:w w:val="95"/>
                <w:sz w:val="28"/>
                <w:szCs w:val="28"/>
              </w:rPr>
              <w:t>广播剧</w:t>
            </w:r>
            <w:r>
              <w:rPr>
                <w:rFonts w:hint="eastAsia" w:ascii="仿宋_GB2312" w:hAnsi="仿宋_GB2312" w:eastAsia="仿宋_GB2312" w:cs="仿宋_GB2312"/>
                <w:color w:val="auto"/>
                <w:w w:val="95"/>
                <w:sz w:val="28"/>
                <w:szCs w:val="28"/>
                <w:lang w:eastAsia="zh-CN"/>
              </w:rPr>
              <w:t>艺术</w:t>
            </w:r>
            <w:r>
              <w:rPr>
                <w:rFonts w:hint="eastAsia" w:ascii="仿宋_GB2312" w:hAnsi="仿宋_GB2312" w:eastAsia="仿宋_GB2312" w:cs="仿宋_GB2312"/>
                <w:color w:val="auto"/>
                <w:w w:val="95"/>
                <w:sz w:val="28"/>
                <w:szCs w:val="28"/>
              </w:rPr>
              <w:t>形式，创新叙事</w:t>
            </w:r>
            <w:r>
              <w:rPr>
                <w:rFonts w:hint="eastAsia" w:ascii="仿宋_GB2312" w:hAnsi="仿宋_GB2312" w:eastAsia="仿宋_GB2312" w:cs="仿宋_GB2312"/>
                <w:color w:val="auto"/>
                <w:w w:val="95"/>
                <w:sz w:val="28"/>
                <w:szCs w:val="28"/>
                <w:lang w:eastAsia="zh-CN"/>
              </w:rPr>
              <w:t>表达</w:t>
            </w:r>
            <w:r>
              <w:rPr>
                <w:rFonts w:hint="eastAsia" w:ascii="仿宋_GB2312" w:hAnsi="仿宋_GB2312" w:eastAsia="仿宋_GB2312" w:cs="仿宋_GB2312"/>
                <w:color w:val="auto"/>
                <w:w w:val="95"/>
                <w:sz w:val="28"/>
                <w:szCs w:val="28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auto"/>
                <w:w w:val="95"/>
                <w:sz w:val="28"/>
                <w:szCs w:val="28"/>
                <w:lang w:eastAsia="zh-CN"/>
              </w:rPr>
              <w:t>重构</w:t>
            </w:r>
            <w:r>
              <w:rPr>
                <w:rFonts w:hint="eastAsia" w:ascii="仿宋_GB2312" w:hAnsi="仿宋_GB2312" w:eastAsia="仿宋_GB2312" w:cs="仿宋_GB2312"/>
                <w:color w:val="000000"/>
                <w:w w:val="95"/>
                <w:sz w:val="28"/>
                <w:szCs w:val="28"/>
                <w:lang w:eastAsia="zh-CN"/>
              </w:rPr>
              <w:t>情景时空，生动</w:t>
            </w:r>
            <w:r>
              <w:rPr>
                <w:rFonts w:hint="eastAsia" w:ascii="仿宋_GB2312" w:hAnsi="仿宋_GB2312" w:eastAsia="仿宋_GB2312" w:cs="仿宋_GB2312"/>
                <w:color w:val="000000"/>
                <w:w w:val="95"/>
                <w:sz w:val="28"/>
                <w:szCs w:val="28"/>
              </w:rPr>
              <w:t>再现金秀“石牌古律”与现代文明</w:t>
            </w:r>
            <w:r>
              <w:rPr>
                <w:rFonts w:hint="eastAsia" w:ascii="仿宋_GB2312" w:hAnsi="仿宋_GB2312" w:eastAsia="仿宋_GB2312" w:cs="仿宋_GB2312"/>
                <w:color w:val="000000"/>
                <w:w w:val="95"/>
                <w:sz w:val="28"/>
                <w:szCs w:val="28"/>
                <w:lang w:eastAsia="zh-CN"/>
              </w:rPr>
              <w:t>相融共生</w:t>
            </w:r>
            <w:r>
              <w:rPr>
                <w:rFonts w:hint="eastAsia" w:ascii="仿宋_GB2312" w:hAnsi="仿宋_GB2312" w:eastAsia="仿宋_GB2312" w:cs="仿宋_GB2312"/>
                <w:color w:val="000000"/>
                <w:w w:val="95"/>
                <w:sz w:val="28"/>
                <w:szCs w:val="28"/>
              </w:rPr>
              <w:t>、大瑶山各族</w:t>
            </w:r>
            <w:r>
              <w:rPr>
                <w:rFonts w:hint="eastAsia" w:ascii="仿宋_GB2312" w:hAnsi="仿宋_GB2312" w:eastAsia="仿宋_GB2312" w:cs="仿宋_GB2312"/>
                <w:color w:val="000000"/>
                <w:w w:val="95"/>
                <w:sz w:val="28"/>
                <w:szCs w:val="28"/>
                <w:lang w:eastAsia="zh-CN"/>
              </w:rPr>
              <w:t>群众守望相助、同心</w:t>
            </w:r>
            <w:r>
              <w:rPr>
                <w:rFonts w:hint="eastAsia" w:ascii="仿宋_GB2312" w:hAnsi="仿宋_GB2312" w:eastAsia="仿宋_GB2312" w:cs="仿宋_GB2312"/>
                <w:color w:val="000000"/>
                <w:w w:val="95"/>
                <w:sz w:val="28"/>
                <w:szCs w:val="28"/>
              </w:rPr>
              <w:t>相拥的</w:t>
            </w:r>
            <w:r>
              <w:rPr>
                <w:rFonts w:hint="eastAsia" w:ascii="仿宋_GB2312" w:hAnsi="仿宋_GB2312" w:eastAsia="仿宋_GB2312" w:cs="仿宋_GB2312"/>
                <w:color w:val="000000"/>
                <w:w w:val="95"/>
                <w:sz w:val="28"/>
                <w:szCs w:val="28"/>
                <w:lang w:eastAsia="zh-CN"/>
              </w:rPr>
              <w:t>发展</w:t>
            </w:r>
            <w:r>
              <w:rPr>
                <w:rFonts w:hint="eastAsia" w:ascii="仿宋_GB2312" w:hAnsi="仿宋_GB2312" w:eastAsia="仿宋_GB2312" w:cs="仿宋_GB2312"/>
                <w:color w:val="000000"/>
                <w:w w:val="95"/>
                <w:sz w:val="28"/>
                <w:szCs w:val="28"/>
              </w:rPr>
              <w:t>历程，深刻诠释了党的民族政策与瑶山传统智慧相融合的独特范式，进一步彰显了费孝通先生“各美其美，美美与共”理念在新时代的蓬勃生命力。</w:t>
            </w:r>
          </w:p>
          <w:p w14:paraId="309DD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32" w:firstLineChars="200"/>
              <w:textAlignment w:val="auto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w w:val="95"/>
                <w:sz w:val="28"/>
                <w:szCs w:val="28"/>
              </w:rPr>
              <w:t>作品紧扣“铸牢中华民族共同体意识”这一总书记关切事，以时间为</w:t>
            </w:r>
            <w:r>
              <w:rPr>
                <w:rFonts w:hint="eastAsia" w:ascii="仿宋_GB2312" w:hAnsi="仿宋_GB2312" w:eastAsia="仿宋_GB2312" w:cs="仿宋_GB2312"/>
                <w:color w:val="000000"/>
                <w:w w:val="95"/>
                <w:sz w:val="28"/>
                <w:szCs w:val="28"/>
                <w:lang w:eastAsia="zh-CN"/>
              </w:rPr>
              <w:t>脉络</w:t>
            </w:r>
            <w:r>
              <w:rPr>
                <w:rFonts w:hint="eastAsia" w:ascii="仿宋_GB2312" w:hAnsi="仿宋_GB2312" w:eastAsia="仿宋_GB2312" w:cs="仿宋_GB2312"/>
                <w:color w:val="000000"/>
                <w:w w:val="95"/>
                <w:sz w:val="28"/>
                <w:szCs w:val="28"/>
              </w:rPr>
              <w:t>，巧用倒叙</w:t>
            </w:r>
            <w:r>
              <w:rPr>
                <w:rFonts w:hint="eastAsia" w:ascii="仿宋_GB2312" w:hAnsi="仿宋_GB2312" w:eastAsia="仿宋_GB2312" w:cs="仿宋_GB2312"/>
                <w:color w:val="000000"/>
                <w:w w:val="95"/>
                <w:sz w:val="28"/>
                <w:szCs w:val="28"/>
                <w:lang w:eastAsia="zh-CN"/>
              </w:rPr>
              <w:t>叙事</w:t>
            </w:r>
            <w:r>
              <w:rPr>
                <w:rFonts w:hint="eastAsia" w:ascii="仿宋_GB2312" w:hAnsi="仿宋_GB2312" w:eastAsia="仿宋_GB2312" w:cs="仿宋_GB2312"/>
                <w:color w:val="000000"/>
                <w:w w:val="95"/>
                <w:sz w:val="28"/>
                <w:szCs w:val="28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w w:val="95"/>
                <w:sz w:val="28"/>
                <w:szCs w:val="28"/>
                <w:lang w:eastAsia="zh-CN"/>
              </w:rPr>
              <w:t>回溯</w:t>
            </w:r>
            <w:r>
              <w:rPr>
                <w:rFonts w:hint="eastAsia" w:ascii="仿宋_GB2312" w:hAnsi="仿宋_GB2312" w:eastAsia="仿宋_GB2312" w:cs="仿宋_GB2312"/>
                <w:color w:val="000000"/>
                <w:w w:val="95"/>
                <w:sz w:val="28"/>
                <w:szCs w:val="28"/>
              </w:rPr>
              <w:t>费孝通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w w:val="95"/>
                <w:sz w:val="28"/>
                <w:szCs w:val="28"/>
                <w:lang w:val="en-US" w:eastAsia="zh-CN"/>
              </w:rPr>
              <w:t>先生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w w:val="95"/>
                <w:sz w:val="28"/>
                <w:szCs w:val="28"/>
                <w:lang w:eastAsia="zh-CN"/>
              </w:rPr>
              <w:t>深耕金</w:t>
            </w:r>
            <w:r>
              <w:rPr>
                <w:rFonts w:hint="eastAsia" w:ascii="仿宋_GB2312" w:hAnsi="仿宋_GB2312" w:eastAsia="仿宋_GB2312" w:cs="仿宋_GB2312"/>
                <w:color w:val="000000"/>
                <w:w w:val="95"/>
                <w:sz w:val="28"/>
                <w:szCs w:val="28"/>
                <w:lang w:eastAsia="zh-CN"/>
              </w:rPr>
              <w:t>秀、心系瑶乡，推动</w:t>
            </w:r>
            <w:r>
              <w:rPr>
                <w:rFonts w:hint="eastAsia" w:ascii="仿宋_GB2312" w:hAnsi="仿宋_GB2312" w:eastAsia="仿宋_GB2312" w:cs="仿宋_GB2312"/>
                <w:color w:val="000000"/>
                <w:w w:val="95"/>
                <w:sz w:val="28"/>
                <w:szCs w:val="28"/>
              </w:rPr>
              <w:t>订立《大瑶山团结公约》</w:t>
            </w:r>
            <w:r>
              <w:rPr>
                <w:rFonts w:hint="eastAsia" w:ascii="仿宋_GB2312" w:hAnsi="仿宋_GB2312" w:eastAsia="仿宋_GB2312" w:cs="仿宋_GB2312"/>
                <w:color w:val="000000"/>
                <w:w w:val="95"/>
                <w:sz w:val="28"/>
                <w:szCs w:val="28"/>
                <w:lang w:eastAsia="zh-CN"/>
              </w:rPr>
              <w:t>、优化属地</w:t>
            </w:r>
            <w:r>
              <w:rPr>
                <w:rFonts w:hint="eastAsia" w:ascii="仿宋_GB2312" w:hAnsi="仿宋_GB2312" w:eastAsia="仿宋_GB2312" w:cs="仿宋_GB2312"/>
                <w:color w:val="000000"/>
                <w:w w:val="95"/>
                <w:sz w:val="28"/>
                <w:szCs w:val="28"/>
              </w:rPr>
              <w:t>行政规划</w:t>
            </w:r>
            <w:r>
              <w:rPr>
                <w:rFonts w:hint="eastAsia" w:ascii="仿宋_GB2312" w:hAnsi="仿宋_GB2312" w:eastAsia="仿宋_GB2312" w:cs="仿宋_GB2312"/>
                <w:color w:val="000000"/>
                <w:w w:val="95"/>
                <w:sz w:val="28"/>
                <w:szCs w:val="28"/>
                <w:lang w:eastAsia="zh-CN"/>
              </w:rPr>
              <w:t>、破除地域</w:t>
            </w:r>
            <w:r>
              <w:rPr>
                <w:rFonts w:hint="eastAsia" w:ascii="仿宋_GB2312" w:hAnsi="仿宋_GB2312" w:eastAsia="仿宋_GB2312" w:cs="仿宋_GB2312"/>
                <w:color w:val="000000"/>
                <w:w w:val="95"/>
                <w:sz w:val="28"/>
                <w:szCs w:val="28"/>
              </w:rPr>
              <w:t>发展壁垒</w:t>
            </w:r>
            <w:r>
              <w:rPr>
                <w:rFonts w:hint="eastAsia" w:ascii="仿宋_GB2312" w:hAnsi="仿宋_GB2312" w:eastAsia="仿宋_GB2312" w:cs="仿宋_GB2312"/>
                <w:color w:val="000000"/>
                <w:w w:val="95"/>
                <w:sz w:val="28"/>
                <w:szCs w:val="28"/>
                <w:lang w:eastAsia="zh-CN"/>
              </w:rPr>
              <w:t>的不凡历程。以真实历史脉络印证：</w:t>
            </w:r>
            <w:r>
              <w:rPr>
                <w:rFonts w:hint="eastAsia" w:ascii="仿宋_GB2312" w:hAnsi="仿宋_GB2312" w:eastAsia="仿宋_GB2312" w:cs="仿宋_GB2312"/>
                <w:color w:val="000000"/>
                <w:w w:val="95"/>
                <w:sz w:val="28"/>
                <w:szCs w:val="28"/>
              </w:rPr>
              <w:t>金秀</w:t>
            </w:r>
            <w:r>
              <w:rPr>
                <w:rFonts w:hint="eastAsia" w:ascii="仿宋_GB2312" w:hAnsi="仿宋_GB2312" w:eastAsia="仿宋_GB2312" w:cs="仿宋_GB2312"/>
                <w:color w:val="000000"/>
                <w:w w:val="95"/>
                <w:sz w:val="28"/>
                <w:szCs w:val="28"/>
                <w:lang w:eastAsia="zh-CN"/>
              </w:rPr>
              <w:t>各民族交流交往交融</w:t>
            </w:r>
            <w:r>
              <w:rPr>
                <w:rFonts w:hint="eastAsia" w:ascii="仿宋_GB2312" w:hAnsi="仿宋_GB2312" w:eastAsia="仿宋_GB2312" w:cs="仿宋_GB2312"/>
                <w:color w:val="000000"/>
                <w:w w:val="95"/>
                <w:sz w:val="28"/>
                <w:szCs w:val="28"/>
              </w:rPr>
              <w:t>的发展史，正是</w:t>
            </w:r>
            <w:r>
              <w:rPr>
                <w:rFonts w:hint="eastAsia" w:ascii="仿宋_GB2312" w:hAnsi="仿宋_GB2312" w:eastAsia="仿宋_GB2312" w:cs="仿宋_GB2312"/>
                <w:color w:val="000000"/>
                <w:w w:val="95"/>
                <w:sz w:val="28"/>
                <w:szCs w:val="28"/>
                <w:lang w:eastAsia="zh-CN"/>
              </w:rPr>
              <w:t>广西</w:t>
            </w:r>
            <w:r>
              <w:rPr>
                <w:rFonts w:hint="eastAsia" w:ascii="仿宋_GB2312" w:hAnsi="仿宋_GB2312" w:eastAsia="仿宋_GB2312" w:cs="仿宋_GB2312"/>
                <w:color w:val="000000"/>
                <w:w w:val="95"/>
                <w:sz w:val="28"/>
                <w:szCs w:val="28"/>
              </w:rPr>
              <w:t>建设铸牢中华民族共同体意识示范区</w:t>
            </w:r>
            <w:r>
              <w:rPr>
                <w:rFonts w:hint="eastAsia" w:ascii="仿宋_GB2312" w:hAnsi="仿宋_GB2312" w:eastAsia="仿宋_GB2312" w:cs="仿宋_GB2312"/>
                <w:color w:val="000000"/>
                <w:w w:val="95"/>
                <w:sz w:val="28"/>
                <w:szCs w:val="28"/>
                <w:lang w:eastAsia="zh-CN"/>
              </w:rPr>
              <w:t>极具代表性</w:t>
            </w:r>
            <w:r>
              <w:rPr>
                <w:rFonts w:hint="eastAsia" w:ascii="仿宋_GB2312" w:hAnsi="仿宋_GB2312" w:eastAsia="仿宋_GB2312" w:cs="仿宋_GB2312"/>
                <w:color w:val="000000"/>
                <w:w w:val="95"/>
                <w:sz w:val="28"/>
                <w:szCs w:val="28"/>
              </w:rPr>
              <w:t>的成功实践。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11"/>
            <w:tcBorders>
              <w:tl2br w:val="nil"/>
              <w:tr2bl w:val="nil"/>
            </w:tcBorders>
            <w:vAlign w:val="center"/>
          </w:tcPr>
          <w:p w14:paraId="10EAC8E2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https://share-laibin.gxlbcloud.com/fhshare/#/index_share?contentType=11&amp;contentId=18588&amp;fromFlag=1</w:t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  <w:t>25821</w:t>
            </w:r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4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jc w:val="center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2860</w:t>
            </w: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jc w:val="center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2.2</w:t>
            </w: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9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1D43AF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"/>
              </w:rPr>
              <w:t>作品立意高远、以小见大，结构精巧且故事性强，坚持以历史为骨、以事实为魂，用真实脉络传递力量。它以广播为媒介，让声音与时代同频共振、与岁月深情交响，引领听众循着费孝通先生五次踏访金秀大瑶山的足迹，重温他寻觅中华民族共同体意识种子、深耕瑶乡、践行使命的壮阔征程。</w:t>
            </w:r>
          </w:p>
          <w:p w14:paraId="43F84A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"/>
              </w:rPr>
              <w:t>作品客观生动地展现了大瑶山日新月异的喜人变迁，以金秀瑶乡的地方实践为切入点，精准对接铸牢中华民族共同体意识的国家战略，用大瑶山九秩春秋的沧桑巨变，书写出一份厚重而鲜活的时代答卷，既有历史的温度，也有时代的高度与力量。</w:t>
            </w:r>
          </w:p>
          <w:p w14:paraId="31875D0E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bookmarkStart w:id="0" w:name="_GoBack"/>
            <w:bookmarkEnd w:id="0"/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 w14:paraId="5AC18DEB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</w:t>
            </w:r>
          </w:p>
          <w:p w14:paraId="3109BF00">
            <w:pPr>
              <w:spacing w:line="360" w:lineRule="exact"/>
              <w:ind w:firstLine="3036" w:firstLineChars="1100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 w14:paraId="11E633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9813" w:type="dxa"/>
            <w:gridSpan w:val="17"/>
            <w:tcBorders>
              <w:tl2br w:val="nil"/>
              <w:tr2bl w:val="nil"/>
            </w:tcBorders>
            <w:noWrap w:val="0"/>
            <w:vAlign w:val="center"/>
          </w:tcPr>
          <w:p w14:paraId="427B2E60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以下仅自荐作品填报</w:t>
            </w:r>
          </w:p>
        </w:tc>
      </w:tr>
      <w:tr w14:paraId="5C45B0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AE45DD7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自荐作品所</w:t>
            </w:r>
          </w:p>
          <w:p w14:paraId="03BC2190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获奖项名称</w:t>
            </w:r>
          </w:p>
        </w:tc>
        <w:tc>
          <w:tcPr>
            <w:tcW w:w="7680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 w14:paraId="20F8D3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2026年广西新闻宣传奖新闻类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新闻专题一等奖</w:t>
            </w:r>
          </w:p>
        </w:tc>
      </w:tr>
      <w:tr w14:paraId="196135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721EA63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推</w:t>
            </w:r>
          </w:p>
          <w:p w14:paraId="4AD22A4F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荐</w:t>
            </w:r>
          </w:p>
          <w:p w14:paraId="11685204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人</w:t>
            </w: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04D06A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F64E2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华文中宋" w:hAnsi="华文中宋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魏文楷</w:t>
            </w: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CA19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87A5B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华文中宋" w:hAnsi="华文中宋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广西师范大学高级编辑</w:t>
            </w: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7360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624E1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华文中宋" w:hAnsi="华文中宋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13519609521</w:t>
            </w:r>
          </w:p>
        </w:tc>
      </w:tr>
      <w:tr w14:paraId="549D31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E16D18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F47AA15">
            <w:pPr>
              <w:widowControl w:val="0"/>
              <w:spacing w:line="32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4FA93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eastAsia="方正仿宋_GB2312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蒋锦璐</w:t>
            </w: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2C4C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jc w:val="center"/>
              <w:textAlignment w:val="auto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04BD7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eastAsia="方正仿宋_GB2312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广西作家协会高级记者</w:t>
            </w: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1A6D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jc w:val="center"/>
              <w:textAlignment w:val="auto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04C0D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华文中宋" w:hAnsi="华文中宋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13768509107</w:t>
            </w:r>
          </w:p>
        </w:tc>
      </w:tr>
      <w:tr w14:paraId="6EDBF7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vAlign w:val="center"/>
          </w:tcPr>
          <w:p w14:paraId="7952907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自荐人</w:t>
            </w:r>
          </w:p>
          <w:p w14:paraId="15B6A31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 w14:paraId="707F3332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韦慧兰</w:t>
            </w: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vAlign w:val="center"/>
          </w:tcPr>
          <w:p w14:paraId="34F4E207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vAlign w:val="center"/>
          </w:tcPr>
          <w:p w14:paraId="45C1F4E3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19716380199</w:t>
            </w: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vAlign w:val="center"/>
          </w:tcPr>
          <w:p w14:paraId="0374530E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 w14:paraId="450EA839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0772—6655007</w:t>
            </w:r>
          </w:p>
        </w:tc>
      </w:tr>
      <w:tr w14:paraId="580E3F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6" w:hRule="exact"/>
          <w:jc w:val="center"/>
        </w:trPr>
        <w:tc>
          <w:tcPr>
            <w:tcW w:w="1647" w:type="dxa"/>
            <w:gridSpan w:val="4"/>
            <w:tcBorders>
              <w:tl2br w:val="nil"/>
              <w:tr2bl w:val="nil"/>
            </w:tcBorders>
            <w:vAlign w:val="center"/>
          </w:tcPr>
          <w:p w14:paraId="0A68BB6A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审核</w:t>
            </w:r>
          </w:p>
          <w:p w14:paraId="218E965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单位</w:t>
            </w:r>
          </w:p>
          <w:p w14:paraId="3FAEA7C2">
            <w:pPr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意见</w:t>
            </w:r>
          </w:p>
        </w:tc>
        <w:tc>
          <w:tcPr>
            <w:tcW w:w="8166" w:type="dxa"/>
            <w:gridSpan w:val="13"/>
            <w:tcBorders>
              <w:tl2br w:val="nil"/>
              <w:tr2bl w:val="nil"/>
            </w:tcBorders>
            <w:vAlign w:val="center"/>
          </w:tcPr>
          <w:p w14:paraId="6D16E2B2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0BF4E2D0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72963AF4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自荐作品由原创单位所在的省级记协、中央新闻单位或中国行业报协会等负责对作品及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申报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材料审核把关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并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盖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章确认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。</w:t>
            </w:r>
          </w:p>
          <w:p w14:paraId="5EFE330D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7BCED045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29B48078">
            <w:pPr>
              <w:ind w:firstLine="3600" w:firstLineChars="15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加盖单位公章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）</w:t>
            </w:r>
          </w:p>
          <w:p w14:paraId="645093D2">
            <w:pPr>
              <w:ind w:firstLine="422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</w:t>
            </w:r>
            <w:r>
              <w:rPr>
                <w:rFonts w:hint="eastAsia" w:ascii="仿宋" w:hAnsi="仿宋" w:eastAsia="仿宋"/>
                <w:color w:val="000000"/>
                <w:szCs w:val="32"/>
              </w:rPr>
              <w:t xml:space="preserve">          年   月   日</w:t>
            </w:r>
          </w:p>
        </w:tc>
      </w:tr>
    </w:tbl>
    <w:p w14:paraId="18143018">
      <w:pPr>
        <w:rPr>
          <w:rFonts w:hint="eastAsia" w:ascii="楷体" w:hAnsi="楷体" w:eastAsia="楷体"/>
          <w:color w:val="000000"/>
          <w:sz w:val="28"/>
          <w:szCs w:val="28"/>
        </w:rPr>
      </w:pPr>
    </w:p>
    <w:p w14:paraId="1E3DF3D5">
      <w:pPr>
        <w:rPr>
          <w:rFonts w:hint="eastAsia" w:ascii="楷体" w:hAnsi="楷体" w:eastAsia="楷体"/>
          <w:color w:val="000000"/>
          <w:sz w:val="28"/>
          <w:szCs w:val="28"/>
        </w:rPr>
      </w:pPr>
    </w:p>
    <w:p w14:paraId="440C02BA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集体人员名单</w:t>
      </w:r>
    </w:p>
    <w:tbl>
      <w:tblPr>
        <w:tblStyle w:val="4"/>
        <w:tblW w:w="10065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8222"/>
      </w:tblGrid>
      <w:tr w14:paraId="47104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43" w:type="dxa"/>
            <w:vAlign w:val="center"/>
          </w:tcPr>
          <w:p w14:paraId="1BD160AE">
            <w:pPr>
              <w:spacing w:before="80" w:after="80"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8222" w:type="dxa"/>
            <w:vAlign w:val="center"/>
          </w:tcPr>
          <w:p w14:paraId="4A76B526">
            <w:pPr>
              <w:spacing w:before="80" w:after="80" w:line="288" w:lineRule="auto"/>
              <w:rPr>
                <w:rFonts w:hint="eastAsia" w:ascii="仿宋" w:hAnsi="仿宋" w:eastAsia="仿宋" w:cs="仿宋"/>
                <w:color w:val="000000"/>
                <w:szCs w:val="16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广播剧：《90年，瑶山作证》上集</w:t>
            </w:r>
          </w:p>
        </w:tc>
      </w:tr>
      <w:tr w14:paraId="7CED2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43" w:type="dxa"/>
            <w:vAlign w:val="center"/>
          </w:tcPr>
          <w:p w14:paraId="1C50742D">
            <w:pPr>
              <w:spacing w:before="80" w:after="80"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 w14:paraId="5585929A">
            <w:pPr>
              <w:spacing w:before="80" w:after="80"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8222" w:type="dxa"/>
            <w:vAlign w:val="center"/>
          </w:tcPr>
          <w:p w14:paraId="0055F6E4">
            <w:pPr>
              <w:spacing w:before="80" w:after="80" w:line="288" w:lineRule="auto"/>
              <w:rPr>
                <w:rFonts w:hint="eastAsia" w:ascii="仿宋" w:hAnsi="仿宋" w:eastAsia="仿宋" w:cs="仿宋"/>
                <w:color w:val="000000"/>
                <w:szCs w:val="16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韦慧兰、周先铭、梁宁、罗翠姣、韦永哲、潘洪文、谭柳梅、杨晶童、黄妍、杨迪、李健</w:t>
            </w:r>
          </w:p>
        </w:tc>
      </w:tr>
    </w:tbl>
    <w:p w14:paraId="55F1EBEC">
      <w:pPr>
        <w:rPr>
          <w:rFonts w:hint="eastAsia" w:ascii="楷体" w:hAnsi="楷体" w:eastAsia="楷体"/>
          <w:color w:val="000000"/>
          <w:sz w:val="28"/>
          <w:szCs w:val="28"/>
          <w:lang w:eastAsia="zh-CN"/>
        </w:rPr>
      </w:pPr>
    </w:p>
    <w:p w14:paraId="547D514F">
      <w:pPr>
        <w:rPr>
          <w:rFonts w:hint="eastAsia" w:ascii="楷体" w:hAnsi="楷体" w:eastAsia="楷体"/>
          <w:color w:val="000000"/>
          <w:sz w:val="28"/>
          <w:szCs w:val="28"/>
          <w:lang w:eastAsia="zh-CN"/>
        </w:rPr>
      </w:pPr>
    </w:p>
    <w:p w14:paraId="47B8792F">
      <w:pPr>
        <w:rPr>
          <w:rFonts w:hint="eastAsia" w:ascii="楷体" w:hAnsi="楷体" w:eastAsia="楷体"/>
          <w:color w:val="000000"/>
          <w:sz w:val="28"/>
          <w:szCs w:val="28"/>
          <w:lang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41165"/>
    <w:rsid w:val="02094A42"/>
    <w:rsid w:val="02D957AA"/>
    <w:rsid w:val="073863A1"/>
    <w:rsid w:val="07ED44BE"/>
    <w:rsid w:val="0D1150F2"/>
    <w:rsid w:val="0E5D2EA2"/>
    <w:rsid w:val="10155403"/>
    <w:rsid w:val="103E4A53"/>
    <w:rsid w:val="105F6DD1"/>
    <w:rsid w:val="10945E1E"/>
    <w:rsid w:val="10B169D0"/>
    <w:rsid w:val="10BB6947"/>
    <w:rsid w:val="11390308"/>
    <w:rsid w:val="119200E9"/>
    <w:rsid w:val="15545B7C"/>
    <w:rsid w:val="15F22068"/>
    <w:rsid w:val="16445BF1"/>
    <w:rsid w:val="193256CE"/>
    <w:rsid w:val="1B495A3F"/>
    <w:rsid w:val="1C046376"/>
    <w:rsid w:val="1C67414B"/>
    <w:rsid w:val="1C771D9E"/>
    <w:rsid w:val="1CD04C8C"/>
    <w:rsid w:val="1F8756D4"/>
    <w:rsid w:val="220821C8"/>
    <w:rsid w:val="240D1D18"/>
    <w:rsid w:val="248A5AF9"/>
    <w:rsid w:val="26377520"/>
    <w:rsid w:val="26CD578F"/>
    <w:rsid w:val="27854130"/>
    <w:rsid w:val="27A90384"/>
    <w:rsid w:val="27FA0805"/>
    <w:rsid w:val="28E15B0F"/>
    <w:rsid w:val="291819B2"/>
    <w:rsid w:val="2A3B1F40"/>
    <w:rsid w:val="32FE3EF7"/>
    <w:rsid w:val="33363900"/>
    <w:rsid w:val="336254B1"/>
    <w:rsid w:val="3581353B"/>
    <w:rsid w:val="371F3DE4"/>
    <w:rsid w:val="398B1918"/>
    <w:rsid w:val="3A68164F"/>
    <w:rsid w:val="3C274221"/>
    <w:rsid w:val="3EAC29A7"/>
    <w:rsid w:val="3ED71449"/>
    <w:rsid w:val="3F0C673A"/>
    <w:rsid w:val="40112738"/>
    <w:rsid w:val="405575E4"/>
    <w:rsid w:val="41911676"/>
    <w:rsid w:val="43917E18"/>
    <w:rsid w:val="43D760F8"/>
    <w:rsid w:val="45B72A68"/>
    <w:rsid w:val="46C10A14"/>
    <w:rsid w:val="472A0B38"/>
    <w:rsid w:val="47447692"/>
    <w:rsid w:val="481840FC"/>
    <w:rsid w:val="48324F29"/>
    <w:rsid w:val="49935247"/>
    <w:rsid w:val="4A995804"/>
    <w:rsid w:val="4AEB1432"/>
    <w:rsid w:val="4CA94913"/>
    <w:rsid w:val="4DE4148C"/>
    <w:rsid w:val="53A75C8A"/>
    <w:rsid w:val="54EB24A2"/>
    <w:rsid w:val="55A27F48"/>
    <w:rsid w:val="564C57D3"/>
    <w:rsid w:val="56CB143B"/>
    <w:rsid w:val="5703357A"/>
    <w:rsid w:val="5B6E3EC8"/>
    <w:rsid w:val="5BA44364"/>
    <w:rsid w:val="5CB309A7"/>
    <w:rsid w:val="5D250E1A"/>
    <w:rsid w:val="5FAB7A18"/>
    <w:rsid w:val="60A7246C"/>
    <w:rsid w:val="64DC2070"/>
    <w:rsid w:val="653B4797"/>
    <w:rsid w:val="658C57CE"/>
    <w:rsid w:val="658E1206"/>
    <w:rsid w:val="676E499C"/>
    <w:rsid w:val="6A334ED5"/>
    <w:rsid w:val="6A915E1B"/>
    <w:rsid w:val="6B720C73"/>
    <w:rsid w:val="6E257BB4"/>
    <w:rsid w:val="6F106D76"/>
    <w:rsid w:val="6F90625E"/>
    <w:rsid w:val="6FF43F1B"/>
    <w:rsid w:val="70CD2B43"/>
    <w:rsid w:val="739124A1"/>
    <w:rsid w:val="73F26870"/>
    <w:rsid w:val="75260D1D"/>
    <w:rsid w:val="758035CF"/>
    <w:rsid w:val="766829E3"/>
    <w:rsid w:val="76E25CB9"/>
    <w:rsid w:val="77564BD0"/>
    <w:rsid w:val="77814762"/>
    <w:rsid w:val="77BF6E55"/>
    <w:rsid w:val="786F7A21"/>
    <w:rsid w:val="7CB15FD7"/>
    <w:rsid w:val="7DC27993"/>
    <w:rsid w:val="7E357016"/>
    <w:rsid w:val="7E424159"/>
    <w:rsid w:val="7F0F1615"/>
    <w:rsid w:val="7FAF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1109</Words>
  <Characters>1292</Characters>
  <Lines>0</Lines>
  <Paragraphs>0</Paragraphs>
  <TotalTime>5</TotalTime>
  <ScaleCrop>false</ScaleCrop>
  <LinksUpToDate>false</LinksUpToDate>
  <CharactersWithSpaces>1438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CHAO</cp:lastModifiedBy>
  <dcterms:modified xsi:type="dcterms:W3CDTF">2026-05-13T01:56:27Z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eyJoZGlkIjoiMmUwOGExMmU1NjVmYjI3MjQ3NzFmMmVmYzNhOGVkNDMiLCJ1c2VySWQiOiI3NzM2NTE3ODkifQ==</vt:lpwstr>
  </property>
  <property fmtid="{D5CDD505-2E9C-101B-9397-08002B2CF9AE}" pid="4" name="ICV">
    <vt:lpwstr>D1E8F804244740EF9C47E280E765C5A0_12</vt:lpwstr>
  </property>
</Properties>
</file>